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AF" w:rsidRDefault="00591DF9">
      <w:r w:rsidRPr="00591DF9">
        <w:rPr>
          <w:rFonts w:cs="Cordia New"/>
          <w:cs/>
        </w:rPr>
        <w:drawing>
          <wp:inline distT="0" distB="0" distL="0" distR="0" wp14:anchorId="75B01A35" wp14:editId="5BC2EA99">
            <wp:extent cx="5990959" cy="8927432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4268" cy="897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DF9" w:rsidRDefault="00591DF9" w:rsidP="00591DF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cs/>
        </w:rPr>
      </w:pPr>
      <w:r w:rsidRPr="00591DF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สถานีตำรวจภูธรไพศาลี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cs/>
        </w:rPr>
      </w:pP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มกราคม ๒๕๖๘ </w:t>
      </w: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๑</w:t>
      </w:r>
    </w:p>
    <w:p w:rsidR="00591DF9" w:rsidRDefault="00591DF9" w:rsidP="00591DF9">
      <w:pPr>
        <w:pStyle w:val="a3"/>
        <w:spacing w:before="0" w:beforeAutospacing="0" w:after="0" w:afterAutospacing="0" w:line="256" w:lineRule="auto"/>
        <w:ind w:left="101"/>
        <w:jc w:val="center"/>
        <w:rPr>
          <w:cs/>
        </w:rPr>
      </w:pPr>
      <w:r w:rsidRPr="00591DF9">
        <w:rPr>
          <w:rFonts w:ascii="TH SarabunIT๙" w:eastAsia="Calibri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โครงการมหาดไทยสีขาว สร้างพื้นที่ปลอดภัย หยุดยั้งยาเสพติด (</w:t>
      </w:r>
      <w:r w:rsidRPr="00591DF9">
        <w:rPr>
          <w:rFonts w:ascii="TH SarabunIT๙" w:eastAsia="Calibri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Safe Zone No Drugs)</w:t>
      </w:r>
    </w:p>
    <w:p w:rsidR="00591DF9" w:rsidRDefault="00591DF9" w:rsidP="00591DF9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วันนี้ 30 มกราคม 2568 เวลา 10.00 น.  ภายใต้การอำนวยการสั่งการของ  พ.ต.อ.โกสิต กาญจนะโกมล ผกก.สภ.ไพศาลี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นายกองตรีโกวิทย์ อุบลรัตน์ นายอำเภอไพศาลี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นายธาดา วงษ์เลิศเกตุยา ปลัดอำเภอหัวหน้ากลุ่มบริหารงานปกครอง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พ.ต.ท.ชินวัฒน์ ปั้นนาค รอง ผกก.สส.ฯ พ.ต.ท.วัทธิกร ศรีแสวง สว.สส.ฯ 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เจ้าพนักงานฝ่ายปกครองจับกุม นายยุทธนา เหมือนเอี่ยม ปลัดอำเภอ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นายประจักษ์ ปั้นงาม เจ้าหน้าที่ปกครองชำนาญงาน พร้อมด้วย ม.ท.ณัฐกานต์ กาวิน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ม.ต.สังวาลย์ บัวทอง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อส.ต.สำเริง กันต์งาม สมาชิก อส. เจ้าหน้าที่ตำรวจชุดจับกุม ร.ต.อ.ลิขิต สมแก้ว รอง สว.สส.ฯ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ร.ต.อ.เอนก ธัญผล รอง สว.สส.ฯ พร้อมด้วย ด.ต.พิภพ หะทะยัง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ด.ต.ธีรวิทย์ นามวิจิตร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จ.ส.ต.คมกริช พรมฝาย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จ.ส.ต.เสริมศักดิ์ ราศี และ ส.ต.ต.อดิเทพ ทองมา ร่วมจับกุม ผู้ต้องหา 1 ราย (ขอสงวนชื่อและนามสกุล)  พร้อมด้วยของกลาง ไฟแช็ค จำนวน 1 อัน </w:t>
      </w:r>
    </w:p>
    <w:p w:rsidR="00591DF9" w:rsidRDefault="00591DF9" w:rsidP="00591DF9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โดยกล่าวหาว่า เผาหญ้า/ขยะ อันเป็นเหตุให้เกิดกลิ่น แสง รังสี ความร้อน สิ่งมีพิษ ความสั่นสะเทือน ฝุ่น ละออง เขม่า เถ้า หรือกรณีอื่นใด จนเป็นเหตุให้เสื่อมหรือเป็นอันตรายต่อสุขภาพ สถานที่จับกุม บริเวณทุ่งนา หมู่ 2 ต.โคกเดื่อ อ.ไพศาลี จ.นครสวรรค์นำตัวผู้ต้องหาส่งพนักงานสอบสวนเพื่อดำเนินคดีตามกฎหมายต่อไป</w:t>
      </w:r>
    </w:p>
    <w:p w:rsidR="00591DF9" w:rsidRDefault="00591DF9" w:rsidP="00591DF9">
      <w:pPr>
        <w:pStyle w:val="a3"/>
        <w:spacing w:before="0" w:beforeAutospacing="0" w:after="0" w:afterAutospacing="0"/>
        <w:rPr>
          <w:rFonts w:hint="cs"/>
          <w:cs/>
        </w:rPr>
      </w:pPr>
    </w:p>
    <w:p w:rsidR="00591DF9" w:rsidRDefault="00591DF9" w:rsidP="00591DF9">
      <w:pPr>
        <w:jc w:val="center"/>
      </w:pPr>
      <w:r w:rsidRPr="00591DF9">
        <w:drawing>
          <wp:inline distT="0" distB="0" distL="0" distR="0" wp14:anchorId="0D28587F" wp14:editId="5FD7B46F">
            <wp:extent cx="4090737" cy="2719070"/>
            <wp:effectExtent l="0" t="0" r="5080" b="5080"/>
            <wp:docPr id="1026" name="Picture 2" descr="E:\งาน สส\ภาพ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งาน สส\ภาพ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460" cy="27607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91DF9" w:rsidRDefault="00591DF9" w:rsidP="00591DF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cs/>
        </w:rPr>
      </w:pPr>
      <w:r w:rsidRPr="00591DF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สถานีตำรวจภูธรไพศาลี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cs/>
        </w:rPr>
      </w:pP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มกราคม ๒๕๖๘ </w:t>
      </w: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2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</w:pPr>
      <w:r w:rsidRPr="00591DF9">
        <w:rPr>
          <w:rFonts w:ascii="TH SarabunIT๙" w:eastAsiaTheme="minorEastAsia" w:hAnsi="TH SarabunIT๙" w:cs="TH SarabunIT๙"/>
          <w:b/>
          <w:bCs/>
          <w:color w:val="C00000"/>
          <w:kern w:val="24"/>
          <w:sz w:val="56"/>
          <w:szCs w:val="56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บัญชีม้า</w:t>
      </w:r>
    </w:p>
    <w:p w:rsidR="00591DF9" w:rsidRDefault="00591DF9" w:rsidP="00591DF9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40"/>
          <w:szCs w:val="40"/>
          <w:cs/>
        </w:rPr>
        <w:t>วันที่ 22 มกราคม 2568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 xml:space="preserve"> ได้มีการจับกุมตัว ผู้ต้องหา (ขอสงวนชื่อ – นามสกุล) ตามหมายจับ ศาลอาญาตลิ่งชัน ที่ จ 18 / 2568  ลงวันที่ 10 มกราคม 2568  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>เปิดหรือยินยอมให้ผู้อื่นใช้บัญชีเงินฝากบัตรอิเล็กทรอนิกส์หรือบัญชีเงินอิเล็กทรอนิกส์ของตน โดยมิได้มีเจตนาใช้เพื่อตนหรือเพื่อกิจการที่ตนเกี่ยวข้อง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</w:rPr>
        <w:t>”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40"/>
          <w:szCs w:val="40"/>
          <w:cs/>
        </w:rPr>
        <w:t xml:space="preserve">รายละเอียดในการปฏิบัติงาน 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40"/>
          <w:szCs w:val="40"/>
          <w:cs/>
        </w:rPr>
        <w:t>สถานที่จับกุม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40"/>
          <w:szCs w:val="40"/>
          <w:cs/>
        </w:rPr>
        <w:t xml:space="preserve"> ริมถนนสาธารณะภายในหมู่บ้านตะกุดภิบาล หมู่ที่ 7 ต.วังน้ำลัด อ.ไพศาลี      จ.นครสวรรค์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40"/>
          <w:szCs w:val="40"/>
          <w:cs/>
        </w:rPr>
        <w:t>ตรวจยึดของกลาง -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F8396" wp14:editId="02E7DCB9">
                <wp:simplePos x="0" y="0"/>
                <wp:positionH relativeFrom="margin">
                  <wp:posOffset>2608580</wp:posOffset>
                </wp:positionH>
                <wp:positionV relativeFrom="paragraph">
                  <wp:posOffset>404428</wp:posOffset>
                </wp:positionV>
                <wp:extent cx="504056" cy="360040"/>
                <wp:effectExtent l="0" t="0" r="10795" b="21590"/>
                <wp:wrapNone/>
                <wp:docPr id="11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56" cy="3600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35C6D" id="สี่เหลี่ยมผืนผ้า 10" o:spid="_x0000_s1026" style="position:absolute;margin-left:205.4pt;margin-top:31.85pt;width:39.7pt;height:28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" fillcolor="#f0efef [1950]" strokecolor="#091723 [484]" strokeweight="1pt">
                <w10:wrap anchorx="margin"/>
              </v:rect>
            </w:pict>
          </mc:Fallback>
        </mc:AlternateContent>
      </w:r>
      <w:r w:rsidRPr="00591DF9">
        <w:drawing>
          <wp:inline distT="0" distB="0" distL="0" distR="0" wp14:anchorId="1F665CC2" wp14:editId="3501546C">
            <wp:extent cx="1931035" cy="3431540"/>
            <wp:effectExtent l="0" t="0" r="0" b="0"/>
            <wp:docPr id="10" name="รูปภาพ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DF9" w:rsidRDefault="00591DF9" w:rsidP="00591DF9">
      <w:pPr>
        <w:pStyle w:val="a3"/>
        <w:spacing w:before="0" w:beforeAutospacing="0" w:after="0" w:afterAutospacing="0"/>
        <w:jc w:val="center"/>
      </w:pPr>
    </w:p>
    <w:p w:rsidR="00591DF9" w:rsidRDefault="00591DF9" w:rsidP="00591DF9">
      <w:pPr>
        <w:pStyle w:val="a3"/>
        <w:spacing w:before="0" w:beforeAutospacing="0" w:after="0" w:afterAutospacing="0"/>
        <w:jc w:val="center"/>
      </w:pPr>
    </w:p>
    <w:p w:rsidR="00591DF9" w:rsidRDefault="00591DF9" w:rsidP="00591DF9">
      <w:pPr>
        <w:pStyle w:val="a3"/>
        <w:spacing w:before="0" w:beforeAutospacing="0" w:after="0" w:afterAutospacing="0"/>
        <w:jc w:val="center"/>
      </w:pPr>
    </w:p>
    <w:p w:rsidR="00591DF9" w:rsidRDefault="00591DF9" w:rsidP="00591DF9">
      <w:pPr>
        <w:pStyle w:val="a3"/>
        <w:spacing w:before="0" w:beforeAutospacing="0" w:after="0" w:afterAutospacing="0"/>
        <w:jc w:val="center"/>
      </w:pPr>
    </w:p>
    <w:p w:rsidR="00591DF9" w:rsidRDefault="00591DF9" w:rsidP="00591DF9">
      <w:pPr>
        <w:pStyle w:val="a3"/>
        <w:spacing w:before="0" w:beforeAutospacing="0" w:after="0" w:afterAutospacing="0"/>
        <w:jc w:val="center"/>
      </w:pP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rFonts w:hint="cs"/>
          <w:cs/>
        </w:rPr>
      </w:pPr>
    </w:p>
    <w:p w:rsidR="00591DF9" w:rsidRDefault="00591DF9" w:rsidP="00591DF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cs/>
        </w:rPr>
      </w:pPr>
      <w:r w:rsidRPr="00591DF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สถานีตำรวจภูธรไพศาลี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cs/>
        </w:rPr>
      </w:pP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มกราคม ๒๕๖๘ </w:t>
      </w: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591DF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3</w:t>
      </w:r>
    </w:p>
    <w:p w:rsidR="00591DF9" w:rsidRDefault="00591DF9" w:rsidP="00591DF9">
      <w:pPr>
        <w:pStyle w:val="a3"/>
        <w:spacing w:before="0" w:beforeAutospacing="0" w:after="0" w:afterAutospacing="0"/>
        <w:jc w:val="center"/>
        <w:rPr>
          <w:cs/>
        </w:rPr>
      </w:pPr>
      <w:r w:rsidRPr="00591DF9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มีอาวุธปืนไว้ในความครอบครองโดยไม่ได้รับอนุญาต</w:t>
      </w:r>
    </w:p>
    <w:p w:rsidR="00591DF9" w:rsidRDefault="00591DF9" w:rsidP="00591DF9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วันที่ 24 มกราคม 2568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</w:t>
      </w: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จับกุมผู้ต้องหา (ขอสงวนชื่อ – นามสกุล) 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มีอาวุธปืนไว้ในความครอบครองโดยไม่ได้รับอนุญาต และเครื่องกระสุนปืนไว้ในความครอบครองโดยไม่ได้รับอนุญาตจากนายทะเบียน และเสพยาเสพติดให้โทษประเภท 1 (เมทแอมเฟตามีน) โดยฝ่าฝืนต่อกฎหมาย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”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รายละเอียดในการปฏิบัติงาน 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สถานที่จับกุม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บ้านเลขที่ 92 หมู่ที่ 7 ต.วังข่อย อ.ไพศาลี  จ.นครสวรรค์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ตรวจยึดของกลาง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อาวุธปืนแก๊ปยาว  จำนวน 1 กระบอก ไม่ปรากฏเลขทะเบียนปืน และไม่ปรากฏเลขประจำปืน ตรวจพบแขวนอยู่ข้างเพิงไม้ ข้างบ้านของนายวีรพล หรืออาร์มฯ 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อาวุธปืนแก๊ปยาว จำนวน 1 กระบอก ไม่ปรากฏเลขทะเบียนปืน และไม่ปรากฏเลขประจำปืน ตรวจพบวางพาดราวเหล็ก บริเวณหลังบ้านของนายวีรพล หรืออาร์มฯ</w:t>
      </w:r>
    </w:p>
    <w:p w:rsidR="00591DF9" w:rsidRDefault="00591DF9" w:rsidP="00591DF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เครื่องกระสุนปืนแก๊ป (ผงดินปืน จำนวน 1 ขวด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ดอกแก๊ป จำนวน 20 ชิ้น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ลูกตะกั่วสำหรับบรรจุปืนแก๊ป จำนวน 2 ขวด) ตรวจพบวางอยู่บนที่นอนภายในบ้านพักของนายวีรพล หรืออาร์ม</w:t>
      </w:r>
    </w:p>
    <w:p w:rsidR="00591DF9" w:rsidRDefault="00591DF9" w:rsidP="00591DF9">
      <w:pPr>
        <w:jc w:val="center"/>
      </w:pPr>
      <w:r w:rsidRPr="00591DF9">
        <w:drawing>
          <wp:inline distT="0" distB="0" distL="0" distR="0" wp14:anchorId="4C56E1C3" wp14:editId="2D54E207">
            <wp:extent cx="4608512" cy="3031306"/>
            <wp:effectExtent l="0" t="0" r="1905" b="0"/>
            <wp:docPr id="7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12" cy="303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DF9" w:rsidRDefault="00591DF9" w:rsidP="00591DF9">
      <w:pPr>
        <w:jc w:val="center"/>
      </w:pPr>
    </w:p>
    <w:p w:rsidR="00591DF9" w:rsidRPr="00591DF9" w:rsidRDefault="00591DF9" w:rsidP="00591DF9">
      <w:pPr>
        <w:jc w:val="center"/>
        <w:rPr>
          <w:rFonts w:hint="cs"/>
          <w:cs/>
        </w:rPr>
      </w:pPr>
      <w:bookmarkStart w:id="0" w:name="_GoBack"/>
      <w:bookmarkEnd w:id="0"/>
    </w:p>
    <w:sectPr w:rsidR="00591DF9" w:rsidRPr="00591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F9"/>
    <w:rsid w:val="00591DF9"/>
    <w:rsid w:val="00C1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5B3FF-D15A-4C0A-8A1A-76B7E92D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D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2025-04-20T08:22:00Z</dcterms:created>
  <dcterms:modified xsi:type="dcterms:W3CDTF">2025-04-20T08:26:00Z</dcterms:modified>
</cp:coreProperties>
</file>